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8054" w14:textId="34B33F83" w:rsidR="005978BA" w:rsidRPr="00A56434" w:rsidRDefault="005978BA" w:rsidP="00A56434">
      <w:pPr>
        <w:pStyle w:val="Heading1"/>
        <w:sectPr w:rsidR="005978BA" w:rsidRPr="00A56434" w:rsidSect="00907378">
          <w:footerReference w:type="default" r:id="rId8"/>
          <w:footerReference w:type="first" r:id="rId9"/>
          <w:pgSz w:w="11900" w:h="16840" w:code="9"/>
          <w:pgMar w:top="1418" w:right="1418" w:bottom="2268" w:left="1418" w:header="1418" w:footer="1020" w:gutter="0"/>
          <w:cols w:space="292"/>
          <w:titlePg/>
          <w:docGrid w:linePitch="326"/>
        </w:sectPr>
      </w:pPr>
      <w:r>
        <w:t xml:space="preserve">Consumer Alerts </w:t>
      </w:r>
      <w:r w:rsidR="00367DF4">
        <w:t>–</w:t>
      </w:r>
      <w:r w:rsidR="0077150B">
        <w:t xml:space="preserve"> </w:t>
      </w:r>
      <w:r w:rsidR="006804B6">
        <w:t>March</w:t>
      </w:r>
      <w:r>
        <w:t xml:space="preserve"> 202</w:t>
      </w:r>
      <w:r w:rsidR="00B87E9A">
        <w:t>6</w:t>
      </w:r>
    </w:p>
    <w:p w14:paraId="110C18A7" w14:textId="7BA3BB69" w:rsidR="00BE7164" w:rsidRPr="006B3095" w:rsidRDefault="00BE7164" w:rsidP="00601485">
      <w:pPr>
        <w:pStyle w:val="Heading2"/>
        <w:spacing w:before="0" w:after="200"/>
        <w:jc w:val="both"/>
        <w:rPr>
          <w:rFonts w:ascii="Arial" w:hAnsi="Arial" w:cs="Arial"/>
          <w:sz w:val="24"/>
          <w:szCs w:val="24"/>
        </w:rPr>
      </w:pPr>
      <w:bookmarkStart w:id="0" w:name="_Hlk154823683"/>
      <w:bookmarkStart w:id="1" w:name="_Hlk141952960"/>
      <w:bookmarkStart w:id="2" w:name="_Hlk160523929"/>
      <w:r>
        <w:rPr>
          <w:rFonts w:ascii="Arial" w:hAnsi="Arial" w:cs="Arial"/>
          <w:sz w:val="24"/>
          <w:szCs w:val="24"/>
        </w:rPr>
        <w:t>Warranty scam</w:t>
      </w:r>
    </w:p>
    <w:p w14:paraId="4CE5F09E" w14:textId="2D8AC2E4" w:rsidR="00BC3CA1" w:rsidRDefault="00BC3CA1" w:rsidP="00601485">
      <w:pPr>
        <w:jc w:val="both"/>
        <w:rPr>
          <w:color w:val="1C2B33"/>
          <w:lang w:eastAsia="en-GB"/>
        </w:rPr>
      </w:pPr>
      <w:r>
        <w:rPr>
          <w:lang w:eastAsia="en-GB"/>
        </w:rPr>
        <w:t xml:space="preserve">Beware receiving a </w:t>
      </w:r>
      <w:r w:rsidR="00784C30">
        <w:rPr>
          <w:color w:val="1C2B33"/>
          <w:lang w:eastAsia="en-GB"/>
        </w:rPr>
        <w:t xml:space="preserve">telesales call offering warranty cover on household appliances.  </w:t>
      </w:r>
      <w:r>
        <w:rPr>
          <w:color w:val="1C2B33"/>
          <w:lang w:eastAsia="en-GB"/>
        </w:rPr>
        <w:t>A Lancashire householder initially agreed, but h</w:t>
      </w:r>
      <w:r w:rsidR="00784C30">
        <w:rPr>
          <w:color w:val="1C2B33"/>
          <w:lang w:eastAsia="en-GB"/>
        </w:rPr>
        <w:t xml:space="preserve">aving second thoughts, cancelled the contract </w:t>
      </w:r>
      <w:r w:rsidR="00794024">
        <w:rPr>
          <w:color w:val="1C2B33"/>
          <w:lang w:eastAsia="en-GB"/>
        </w:rPr>
        <w:t xml:space="preserve">within the provided 14 </w:t>
      </w:r>
      <w:proofErr w:type="gramStart"/>
      <w:r w:rsidR="00794024">
        <w:rPr>
          <w:color w:val="1C2B33"/>
          <w:lang w:eastAsia="en-GB"/>
        </w:rPr>
        <w:t>day</w:t>
      </w:r>
      <w:proofErr w:type="gramEnd"/>
      <w:r w:rsidR="00794024">
        <w:rPr>
          <w:color w:val="1C2B33"/>
          <w:lang w:eastAsia="en-GB"/>
        </w:rPr>
        <w:t xml:space="preserve"> cooling off period, </w:t>
      </w:r>
      <w:r>
        <w:rPr>
          <w:color w:val="1C2B33"/>
          <w:lang w:eastAsia="en-GB"/>
        </w:rPr>
        <w:t>however,</w:t>
      </w:r>
      <w:r w:rsidR="00784C30">
        <w:rPr>
          <w:color w:val="1C2B33"/>
          <w:lang w:eastAsia="en-GB"/>
        </w:rPr>
        <w:t xml:space="preserve"> has since noticed direct debits from other warranty cover providers coming out of their bank account that were not agreed to.  </w:t>
      </w:r>
    </w:p>
    <w:p w14:paraId="052C56D7" w14:textId="7176D51D" w:rsidR="00BE7164" w:rsidRPr="006B3095" w:rsidRDefault="00BC3CA1" w:rsidP="00601485">
      <w:pPr>
        <w:jc w:val="both"/>
        <w:rPr>
          <w:rFonts w:cs="Arial"/>
          <w:color w:val="auto"/>
        </w:rPr>
      </w:pPr>
      <w:r>
        <w:rPr>
          <w:color w:val="1C2B33"/>
          <w:lang w:eastAsia="en-GB"/>
        </w:rPr>
        <w:t>B</w:t>
      </w:r>
      <w:r w:rsidR="00293E6C">
        <w:rPr>
          <w:color w:val="1C2B33"/>
          <w:lang w:eastAsia="en-GB"/>
        </w:rPr>
        <w:t>e</w:t>
      </w:r>
      <w:r>
        <w:rPr>
          <w:color w:val="1C2B33"/>
          <w:lang w:eastAsia="en-GB"/>
        </w:rPr>
        <w:t>fore</w:t>
      </w:r>
      <w:r w:rsidR="00784C30">
        <w:rPr>
          <w:color w:val="1C2B33"/>
          <w:lang w:eastAsia="en-GB"/>
        </w:rPr>
        <w:t xml:space="preserve"> agreeing </w:t>
      </w:r>
      <w:r>
        <w:rPr>
          <w:color w:val="1C2B33"/>
          <w:lang w:eastAsia="en-GB"/>
        </w:rPr>
        <w:t xml:space="preserve">to </w:t>
      </w:r>
      <w:r w:rsidR="00784C30">
        <w:rPr>
          <w:color w:val="1C2B33"/>
          <w:lang w:eastAsia="en-GB"/>
        </w:rPr>
        <w:t>any warranty cover</w:t>
      </w:r>
      <w:r w:rsidR="00293E6C">
        <w:rPr>
          <w:color w:val="1C2B33"/>
          <w:lang w:eastAsia="en-GB"/>
        </w:rPr>
        <w:t xml:space="preserve"> contract</w:t>
      </w:r>
      <w:r w:rsidR="00784C30">
        <w:rPr>
          <w:color w:val="1C2B33"/>
          <w:lang w:eastAsia="en-GB"/>
        </w:rPr>
        <w:t xml:space="preserve">, </w:t>
      </w:r>
      <w:r>
        <w:rPr>
          <w:color w:val="1C2B33"/>
          <w:lang w:eastAsia="en-GB"/>
        </w:rPr>
        <w:t xml:space="preserve">have regard to the age and value of the product to be warrantied and check </w:t>
      </w:r>
      <w:r w:rsidR="00784C30">
        <w:rPr>
          <w:color w:val="1C2B33"/>
          <w:lang w:eastAsia="en-GB"/>
        </w:rPr>
        <w:t xml:space="preserve">the </w:t>
      </w:r>
      <w:r>
        <w:rPr>
          <w:color w:val="1C2B33"/>
          <w:lang w:eastAsia="en-GB"/>
        </w:rPr>
        <w:t>t</w:t>
      </w:r>
      <w:r w:rsidR="00784C30">
        <w:rPr>
          <w:color w:val="1C2B33"/>
          <w:lang w:eastAsia="en-GB"/>
        </w:rPr>
        <w:t xml:space="preserve">erms and </w:t>
      </w:r>
      <w:r>
        <w:rPr>
          <w:color w:val="1C2B33"/>
          <w:lang w:eastAsia="en-GB"/>
        </w:rPr>
        <w:t>c</w:t>
      </w:r>
      <w:r w:rsidR="00784C30">
        <w:rPr>
          <w:color w:val="1C2B33"/>
          <w:lang w:eastAsia="en-GB"/>
        </w:rPr>
        <w:t>onditions</w:t>
      </w:r>
      <w:r>
        <w:rPr>
          <w:color w:val="1C2B33"/>
          <w:lang w:eastAsia="en-GB"/>
        </w:rPr>
        <w:t>.</w:t>
      </w:r>
      <w:r w:rsidR="00954D91">
        <w:rPr>
          <w:color w:val="1C2B33"/>
          <w:lang w:eastAsia="en-GB"/>
        </w:rPr>
        <w:t xml:space="preserve"> </w:t>
      </w:r>
      <w:r>
        <w:rPr>
          <w:color w:val="1C2B33"/>
          <w:lang w:eastAsia="en-GB"/>
        </w:rPr>
        <w:t>R</w:t>
      </w:r>
      <w:r w:rsidR="00954D91">
        <w:rPr>
          <w:color w:val="1C2B33"/>
          <w:lang w:eastAsia="en-GB"/>
        </w:rPr>
        <w:t xml:space="preserve">eport suspicious or fraudulent transactions to your bank.  </w:t>
      </w:r>
      <w:r w:rsidR="00E1561C">
        <w:rPr>
          <w:color w:val="1C2B33"/>
          <w:lang w:eastAsia="en-GB"/>
        </w:rPr>
        <w:t xml:space="preserve">To reduce </w:t>
      </w:r>
      <w:r>
        <w:rPr>
          <w:color w:val="1C2B33"/>
          <w:lang w:eastAsia="en-GB"/>
        </w:rPr>
        <w:t xml:space="preserve">the number of telesales </w:t>
      </w:r>
      <w:r w:rsidR="00293E6C">
        <w:rPr>
          <w:color w:val="1C2B33"/>
          <w:lang w:eastAsia="en-GB"/>
        </w:rPr>
        <w:t xml:space="preserve">calls </w:t>
      </w:r>
      <w:r>
        <w:rPr>
          <w:color w:val="1C2B33"/>
          <w:lang w:eastAsia="en-GB"/>
        </w:rPr>
        <w:t xml:space="preserve">you receive </w:t>
      </w:r>
      <w:r w:rsidR="00E1561C">
        <w:rPr>
          <w:color w:val="1C2B33"/>
          <w:lang w:eastAsia="en-GB"/>
        </w:rPr>
        <w:t>register</w:t>
      </w:r>
      <w:r>
        <w:rPr>
          <w:color w:val="1C2B33"/>
          <w:lang w:eastAsia="en-GB"/>
        </w:rPr>
        <w:t xml:space="preserve"> with the T</w:t>
      </w:r>
      <w:r w:rsidR="00293E6C">
        <w:rPr>
          <w:color w:val="1C2B33"/>
          <w:lang w:eastAsia="en-GB"/>
        </w:rPr>
        <w:t>e</w:t>
      </w:r>
      <w:r>
        <w:rPr>
          <w:color w:val="1C2B33"/>
          <w:lang w:eastAsia="en-GB"/>
        </w:rPr>
        <w:t xml:space="preserve">lephone Preference Service, </w:t>
      </w:r>
      <w:hyperlink r:id="rId10" w:history="1">
        <w:r w:rsidR="00293E6C" w:rsidRPr="001F46A2">
          <w:rPr>
            <w:rStyle w:val="Hyperlink"/>
            <w:lang w:eastAsia="en-GB"/>
          </w:rPr>
          <w:t>www.tpsonline.org.uk</w:t>
        </w:r>
      </w:hyperlink>
      <w:r w:rsidR="00293E6C">
        <w:rPr>
          <w:color w:val="1C2B33"/>
          <w:lang w:eastAsia="en-GB"/>
        </w:rPr>
        <w:t xml:space="preserve">. </w:t>
      </w:r>
    </w:p>
    <w:p w14:paraId="247D4F5D" w14:textId="7FFE2544" w:rsidR="002E0088" w:rsidRPr="006B3095" w:rsidRDefault="006804B6" w:rsidP="00601485">
      <w:pPr>
        <w:pStyle w:val="Heading2"/>
        <w:spacing w:before="0" w:after="200"/>
        <w:jc w:val="both"/>
        <w:rPr>
          <w:rFonts w:ascii="Arial" w:hAnsi="Arial" w:cs="Arial"/>
          <w:sz w:val="24"/>
          <w:szCs w:val="24"/>
        </w:rPr>
      </w:pPr>
      <w:bookmarkStart w:id="3" w:name="_Hlk152663350"/>
      <w:r>
        <w:rPr>
          <w:rFonts w:ascii="Arial" w:hAnsi="Arial" w:cs="Arial"/>
          <w:sz w:val="24"/>
          <w:szCs w:val="24"/>
        </w:rPr>
        <w:t>Investment scam</w:t>
      </w:r>
      <w:bookmarkEnd w:id="3"/>
    </w:p>
    <w:p w14:paraId="1F5F6694" w14:textId="77777777" w:rsidR="00E1561C" w:rsidRDefault="006804B6" w:rsidP="00601485">
      <w:pPr>
        <w:shd w:val="clear" w:color="auto" w:fill="FFFFFF"/>
        <w:jc w:val="both"/>
        <w:rPr>
          <w:color w:val="1C2B33"/>
          <w:lang w:eastAsia="en-GB"/>
        </w:rPr>
      </w:pPr>
      <w:r>
        <w:rPr>
          <w:lang w:eastAsia="en-GB"/>
        </w:rPr>
        <w:t xml:space="preserve">A </w:t>
      </w:r>
      <w:r>
        <w:rPr>
          <w:color w:val="1C2B33"/>
          <w:lang w:eastAsia="en-GB"/>
        </w:rPr>
        <w:t xml:space="preserve">Lancashire resident </w:t>
      </w:r>
      <w:r>
        <w:rPr>
          <w:lang w:eastAsia="en-GB"/>
        </w:rPr>
        <w:t xml:space="preserve">lost </w:t>
      </w:r>
      <w:r>
        <w:rPr>
          <w:color w:val="1C2B33"/>
          <w:lang w:eastAsia="en-GB"/>
        </w:rPr>
        <w:t xml:space="preserve">£1,000 after sending money to a telephone cold caller who offered to invest </w:t>
      </w:r>
      <w:r w:rsidR="00954D91">
        <w:rPr>
          <w:color w:val="1C2B33"/>
          <w:lang w:eastAsia="en-GB"/>
        </w:rPr>
        <w:t>their money for them</w:t>
      </w:r>
      <w:r>
        <w:rPr>
          <w:color w:val="1C2B33"/>
          <w:lang w:eastAsia="en-GB"/>
        </w:rPr>
        <w:t>. T</w:t>
      </w:r>
      <w:r>
        <w:rPr>
          <w:lang w:eastAsia="en-GB"/>
        </w:rPr>
        <w:t xml:space="preserve">he resident was so convinced by the scam, they </w:t>
      </w:r>
      <w:r>
        <w:rPr>
          <w:color w:val="1C2B33"/>
          <w:lang w:eastAsia="en-GB"/>
        </w:rPr>
        <w:t xml:space="preserve">tried to send </w:t>
      </w:r>
      <w:r>
        <w:rPr>
          <w:lang w:eastAsia="en-GB"/>
        </w:rPr>
        <w:t>more money,</w:t>
      </w:r>
      <w:r>
        <w:rPr>
          <w:color w:val="1C2B33"/>
          <w:lang w:eastAsia="en-GB"/>
        </w:rPr>
        <w:t xml:space="preserve"> but this was blocked by the bank. The </w:t>
      </w:r>
      <w:r>
        <w:rPr>
          <w:lang w:eastAsia="en-GB"/>
        </w:rPr>
        <w:t xml:space="preserve">persistent </w:t>
      </w:r>
      <w:r>
        <w:rPr>
          <w:color w:val="1C2B33"/>
          <w:lang w:eastAsia="en-GB"/>
        </w:rPr>
        <w:t xml:space="preserve">scammer, who called the </w:t>
      </w:r>
      <w:r>
        <w:rPr>
          <w:lang w:eastAsia="en-GB"/>
        </w:rPr>
        <w:t>resident</w:t>
      </w:r>
      <w:r>
        <w:rPr>
          <w:color w:val="1C2B33"/>
          <w:lang w:eastAsia="en-GB"/>
        </w:rPr>
        <w:t xml:space="preserve"> over thirty times on just one day alone, has now vanished with the money. </w:t>
      </w:r>
    </w:p>
    <w:p w14:paraId="137C3570" w14:textId="3C63E7AC" w:rsidR="00293E6C" w:rsidRDefault="006804B6" w:rsidP="00601485">
      <w:pPr>
        <w:shd w:val="clear" w:color="auto" w:fill="FFFFFF"/>
        <w:jc w:val="both"/>
        <w:rPr>
          <w:rStyle w:val="Strong"/>
          <w:rFonts w:ascii="Verdana" w:hAnsi="Verdana"/>
          <w:sz w:val="27"/>
          <w:szCs w:val="27"/>
          <w:shd w:val="clear" w:color="auto" w:fill="FFFFFF"/>
        </w:rPr>
      </w:pPr>
      <w:r w:rsidRPr="00403E02">
        <w:rPr>
          <w:rFonts w:cs="Arial"/>
          <w:color w:val="1C2B33"/>
          <w:lang w:eastAsia="en-GB"/>
        </w:rPr>
        <w:t xml:space="preserve">This was a very professional scam, using an untraceable website and an </w:t>
      </w:r>
      <w:r w:rsidR="008F02D7" w:rsidRPr="00403E02">
        <w:rPr>
          <w:rFonts w:cs="Arial"/>
          <w:color w:val="1C2B33"/>
          <w:lang w:eastAsia="en-GB"/>
        </w:rPr>
        <w:t>offshore</w:t>
      </w:r>
      <w:r w:rsidRPr="00403E02">
        <w:rPr>
          <w:rFonts w:cs="Arial"/>
          <w:color w:val="1C2B33"/>
          <w:lang w:eastAsia="en-GB"/>
        </w:rPr>
        <w:t xml:space="preserve"> bank account.</w:t>
      </w:r>
      <w:r w:rsidR="00094EAC" w:rsidRPr="00403E02">
        <w:rPr>
          <w:rFonts w:cs="Arial"/>
          <w:color w:val="1C2B33"/>
          <w:lang w:eastAsia="en-GB"/>
        </w:rPr>
        <w:t xml:space="preserve">  </w:t>
      </w:r>
      <w:r w:rsidR="00403E02" w:rsidRPr="00403E02">
        <w:rPr>
          <w:rFonts w:cs="Arial"/>
          <w:shd w:val="clear" w:color="auto" w:fill="FFFFFF"/>
        </w:rPr>
        <w:t>In the UK, </w:t>
      </w:r>
      <w:r w:rsidR="00403E02" w:rsidRPr="00403E02">
        <w:rPr>
          <w:rStyle w:val="Strong"/>
          <w:rFonts w:cs="Arial"/>
          <w:b w:val="0"/>
          <w:bCs w:val="0"/>
          <w:shd w:val="clear" w:color="auto" w:fill="FFFFFF"/>
        </w:rPr>
        <w:t>almost all financial firms</w:t>
      </w:r>
      <w:r w:rsidR="00403E02" w:rsidRPr="00403E02">
        <w:rPr>
          <w:rFonts w:cs="Arial"/>
          <w:b/>
          <w:bCs/>
          <w:shd w:val="clear" w:color="auto" w:fill="FFFFFF"/>
        </w:rPr>
        <w:t> </w:t>
      </w:r>
      <w:r w:rsidR="00403E02" w:rsidRPr="00403E02">
        <w:rPr>
          <w:rStyle w:val="Strong"/>
          <w:rFonts w:cs="Arial"/>
          <w:b w:val="0"/>
          <w:bCs w:val="0"/>
          <w:shd w:val="clear" w:color="auto" w:fill="FFFFFF"/>
        </w:rPr>
        <w:t xml:space="preserve">must be authorised or registered by the Financial Conduct Authority, be very cautious if dealing with a </w:t>
      </w:r>
      <w:proofErr w:type="gramStart"/>
      <w:r w:rsidR="00403E02" w:rsidRPr="00403E02">
        <w:rPr>
          <w:rStyle w:val="Strong"/>
          <w:rFonts w:cs="Arial"/>
          <w:b w:val="0"/>
          <w:bCs w:val="0"/>
          <w:shd w:val="clear" w:color="auto" w:fill="FFFFFF"/>
        </w:rPr>
        <w:t>non U</w:t>
      </w:r>
      <w:r w:rsidR="00403E02">
        <w:rPr>
          <w:rStyle w:val="Strong"/>
          <w:rFonts w:cs="Arial"/>
          <w:b w:val="0"/>
          <w:bCs w:val="0"/>
          <w:shd w:val="clear" w:color="auto" w:fill="FFFFFF"/>
        </w:rPr>
        <w:t>K</w:t>
      </w:r>
      <w:proofErr w:type="gramEnd"/>
      <w:r w:rsidR="00403E02" w:rsidRPr="00403E02">
        <w:rPr>
          <w:rStyle w:val="Strong"/>
          <w:rFonts w:cs="Arial"/>
          <w:b w:val="0"/>
          <w:bCs w:val="0"/>
          <w:shd w:val="clear" w:color="auto" w:fill="FFFFFF"/>
        </w:rPr>
        <w:t xml:space="preserve"> business.</w:t>
      </w:r>
      <w:r w:rsidR="00403E02">
        <w:rPr>
          <w:rStyle w:val="Strong"/>
          <w:rFonts w:ascii="Verdana" w:hAnsi="Verdana"/>
          <w:sz w:val="27"/>
          <w:szCs w:val="27"/>
          <w:shd w:val="clear" w:color="auto" w:fill="FFFFFF"/>
        </w:rPr>
        <w:t xml:space="preserve"> </w:t>
      </w:r>
    </w:p>
    <w:p w14:paraId="714A003D" w14:textId="77777777" w:rsidR="00DE2760" w:rsidRDefault="00DE2760" w:rsidP="00601485">
      <w:pPr>
        <w:shd w:val="clear" w:color="auto" w:fill="FFFFFF"/>
        <w:jc w:val="both"/>
        <w:rPr>
          <w:rStyle w:val="Strong"/>
          <w:rFonts w:ascii="Verdana" w:hAnsi="Verdana"/>
          <w:sz w:val="27"/>
          <w:szCs w:val="27"/>
          <w:shd w:val="clear" w:color="auto" w:fill="FFFFFF"/>
        </w:rPr>
      </w:pPr>
    </w:p>
    <w:p w14:paraId="1042C567" w14:textId="61706A8E" w:rsidR="00293E6C" w:rsidRDefault="00E1561C" w:rsidP="00293E6C">
      <w:pPr>
        <w:pStyle w:val="Heading2"/>
        <w:spacing w:before="0"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Beware calls for mis</w:t>
      </w:r>
      <w:r w:rsidR="003F134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sold solar panels </w:t>
      </w:r>
    </w:p>
    <w:p w14:paraId="270D5F24" w14:textId="37C6F981" w:rsidR="00293E6C" w:rsidRDefault="00E1561C" w:rsidP="00E1561C">
      <w:pPr>
        <w:shd w:val="clear" w:color="auto" w:fill="FFFFFF"/>
        <w:spacing w:after="0"/>
        <w:jc w:val="both"/>
        <w:rPr>
          <w:rFonts w:eastAsia="Times New Roman" w:cs="Arial"/>
          <w:color w:val="080809"/>
          <w:lang w:eastAsia="en-GB"/>
        </w:rPr>
      </w:pPr>
      <w:r w:rsidRPr="00E1561C">
        <w:rPr>
          <w:rFonts w:eastAsia="Times New Roman" w:cs="Arial"/>
          <w:color w:val="080809"/>
          <w:lang w:eastAsia="en-GB"/>
        </w:rPr>
        <w:t xml:space="preserve">Use caution if you receive an email or call </w:t>
      </w:r>
      <w:r w:rsidRPr="00293E6C">
        <w:rPr>
          <w:rFonts w:eastAsia="Times New Roman" w:cs="Arial"/>
          <w:color w:val="080809"/>
          <w:lang w:eastAsia="en-GB"/>
        </w:rPr>
        <w:t>claiming that you can claim compensation for mis-sold solar panels.</w:t>
      </w:r>
      <w:r w:rsidRPr="00E1561C">
        <w:rPr>
          <w:rFonts w:eastAsia="Times New Roman" w:cs="Arial"/>
          <w:color w:val="080809"/>
          <w:lang w:eastAsia="en-GB"/>
        </w:rPr>
        <w:t xml:space="preserve">  </w:t>
      </w:r>
      <w:r w:rsidRPr="00293E6C">
        <w:rPr>
          <w:rFonts w:eastAsia="Times New Roman" w:cs="Arial"/>
          <w:color w:val="080809"/>
          <w:lang w:eastAsia="en-GB"/>
        </w:rPr>
        <w:t xml:space="preserve">While some homeowners </w:t>
      </w:r>
      <w:r w:rsidRPr="00E1561C">
        <w:rPr>
          <w:rFonts w:eastAsia="Times New Roman" w:cs="Arial"/>
          <w:color w:val="080809"/>
          <w:lang w:eastAsia="en-GB"/>
        </w:rPr>
        <w:t xml:space="preserve">may </w:t>
      </w:r>
      <w:r w:rsidRPr="00293E6C">
        <w:rPr>
          <w:rFonts w:eastAsia="Times New Roman" w:cs="Arial"/>
          <w:color w:val="080809"/>
          <w:lang w:eastAsia="en-GB"/>
        </w:rPr>
        <w:t xml:space="preserve">have been genuinely mis-sold solar panels, </w:t>
      </w:r>
      <w:r w:rsidR="008F02D7">
        <w:rPr>
          <w:rFonts w:eastAsia="Times New Roman" w:cs="Arial"/>
          <w:color w:val="080809"/>
          <w:lang w:eastAsia="en-GB"/>
        </w:rPr>
        <w:t>in some cases</w:t>
      </w:r>
      <w:r w:rsidRPr="00293E6C">
        <w:rPr>
          <w:rFonts w:eastAsia="Times New Roman" w:cs="Arial"/>
          <w:color w:val="080809"/>
          <w:lang w:eastAsia="en-GB"/>
        </w:rPr>
        <w:t xml:space="preserve"> scammers </w:t>
      </w:r>
      <w:r w:rsidR="008F02D7">
        <w:rPr>
          <w:rFonts w:eastAsia="Times New Roman" w:cs="Arial"/>
          <w:color w:val="080809"/>
          <w:lang w:eastAsia="en-GB"/>
        </w:rPr>
        <w:t xml:space="preserve">may </w:t>
      </w:r>
      <w:r w:rsidRPr="00293E6C">
        <w:rPr>
          <w:rFonts w:eastAsia="Times New Roman" w:cs="Arial"/>
          <w:color w:val="080809"/>
          <w:lang w:eastAsia="en-GB"/>
        </w:rPr>
        <w:t>try to leverage this by offering fake legal services to fight your case for you in exchange for a fee. You'll typically be charged to initiate the service,</w:t>
      </w:r>
      <w:r w:rsidR="000079B2">
        <w:rPr>
          <w:rFonts w:eastAsia="Times New Roman" w:cs="Arial"/>
          <w:color w:val="080809"/>
          <w:lang w:eastAsia="en-GB"/>
        </w:rPr>
        <w:t xml:space="preserve"> then </w:t>
      </w:r>
      <w:r w:rsidRPr="00293E6C">
        <w:rPr>
          <w:rFonts w:eastAsia="Times New Roman" w:cs="Arial"/>
          <w:color w:val="080809"/>
          <w:lang w:eastAsia="en-GB"/>
        </w:rPr>
        <w:t>the scammer may follow up with additional 'legal costs'.</w:t>
      </w:r>
      <w:r w:rsidRPr="00E1561C">
        <w:rPr>
          <w:rFonts w:eastAsia="Times New Roman" w:cs="Arial"/>
          <w:color w:val="080809"/>
          <w:lang w:eastAsia="en-GB"/>
        </w:rPr>
        <w:t xml:space="preserve"> The fraudsters then disappear.</w:t>
      </w:r>
      <w:r>
        <w:rPr>
          <w:rFonts w:eastAsia="Times New Roman" w:cs="Arial"/>
          <w:color w:val="080809"/>
          <w:lang w:eastAsia="en-GB"/>
        </w:rPr>
        <w:t xml:space="preserve">  </w:t>
      </w:r>
      <w:r w:rsidRPr="00293E6C">
        <w:rPr>
          <w:rFonts w:eastAsia="Times New Roman" w:cs="Arial"/>
          <w:color w:val="080809"/>
          <w:lang w:eastAsia="en-GB"/>
        </w:rPr>
        <w:t xml:space="preserve">If you do choose to use a claims management company, check that it has the correct authorisation to offer these services by </w:t>
      </w:r>
      <w:r w:rsidRPr="00E1561C">
        <w:rPr>
          <w:rFonts w:eastAsia="Times New Roman" w:cs="Arial"/>
          <w:color w:val="080809"/>
          <w:lang w:eastAsia="en-GB"/>
        </w:rPr>
        <w:t xml:space="preserve">checking the FCA website </w:t>
      </w:r>
      <w:r w:rsidRPr="00293E6C">
        <w:rPr>
          <w:rFonts w:eastAsia="Times New Roman" w:cs="Arial"/>
          <w:color w:val="080809"/>
          <w:lang w:eastAsia="en-GB"/>
        </w:rPr>
        <w:t xml:space="preserve"> </w:t>
      </w:r>
      <w:hyperlink r:id="rId11" w:history="1">
        <w:r w:rsidRPr="00E1561C">
          <w:rPr>
            <w:rStyle w:val="Hyperlink"/>
            <w:rFonts w:eastAsia="Times New Roman" w:cs="Arial"/>
            <w:lang w:eastAsia="en-GB"/>
          </w:rPr>
          <w:t>www.fca.org.uk</w:t>
        </w:r>
      </w:hyperlink>
      <w:r w:rsidRPr="00E1561C">
        <w:rPr>
          <w:rFonts w:eastAsia="Times New Roman" w:cs="Arial"/>
          <w:color w:val="080809"/>
          <w:lang w:eastAsia="en-GB"/>
        </w:rPr>
        <w:t xml:space="preserve"> </w:t>
      </w:r>
    </w:p>
    <w:p w14:paraId="6995DA7B" w14:textId="77777777" w:rsidR="00E1561C" w:rsidRPr="00293E6C" w:rsidRDefault="00E1561C" w:rsidP="00E1561C">
      <w:pPr>
        <w:shd w:val="clear" w:color="auto" w:fill="FFFFFF"/>
        <w:spacing w:after="0"/>
        <w:jc w:val="both"/>
      </w:pPr>
    </w:p>
    <w:p w14:paraId="1F1ACCD3" w14:textId="531A2980" w:rsidR="00293E6C" w:rsidRPr="006B3095" w:rsidRDefault="00293E6C" w:rsidP="00293E6C">
      <w:pPr>
        <w:pStyle w:val="Heading2"/>
        <w:spacing w:before="0"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Scam fashion retailers using AI</w:t>
      </w:r>
      <w:r w:rsidRPr="006B3095">
        <w:rPr>
          <w:rFonts w:ascii="Arial" w:hAnsi="Arial" w:cs="Arial"/>
          <w:sz w:val="24"/>
          <w:szCs w:val="24"/>
        </w:rPr>
        <w:t xml:space="preserve">   </w:t>
      </w:r>
    </w:p>
    <w:p w14:paraId="7B4D87FF" w14:textId="50815FEE" w:rsidR="00293E6C" w:rsidRPr="006B3095" w:rsidRDefault="00293E6C" w:rsidP="00293E6C">
      <w:pPr>
        <w:jc w:val="both"/>
        <w:rPr>
          <w:rFonts w:eastAsia="Times New Roman" w:cs="Arial"/>
        </w:rPr>
      </w:pPr>
      <w:r w:rsidRPr="008F02D7">
        <w:rPr>
          <w:rFonts w:cs="Arial"/>
          <w:color w:val="auto"/>
        </w:rPr>
        <w:t xml:space="preserve">Beware of scam fashion retailers using AI on their websites.  The sites use AI to trick people into buying items that look nothing like the images advertised. In other </w:t>
      </w:r>
      <w:r w:rsidR="00891970" w:rsidRPr="008F02D7">
        <w:rPr>
          <w:rFonts w:cs="Arial"/>
          <w:color w:val="auto"/>
        </w:rPr>
        <w:t>cases,</w:t>
      </w:r>
      <w:r w:rsidRPr="008F02D7">
        <w:rPr>
          <w:rFonts w:cs="Arial"/>
          <w:color w:val="auto"/>
        </w:rPr>
        <w:t xml:space="preserve"> the sites look as if they are based in the UK but are in fact overseas, or the website is fake and the goods never arrive.  </w:t>
      </w:r>
      <w:r w:rsidRPr="008F02D7">
        <w:rPr>
          <w:rFonts w:cs="Arial"/>
          <w:color w:val="auto"/>
          <w:shd w:val="clear" w:color="auto" w:fill="FFFFFF"/>
        </w:rPr>
        <w:t>Always pay by card or a secure payment platform and check the web address using a reputable URL checker such as</w:t>
      </w:r>
      <w:r>
        <w:rPr>
          <w:rFonts w:cs="Arial"/>
          <w:color w:val="333333"/>
          <w:shd w:val="clear" w:color="auto" w:fill="FFFFFF"/>
        </w:rPr>
        <w:t xml:space="preserve"> </w:t>
      </w:r>
      <w:hyperlink r:id="rId12" w:history="1">
        <w:r w:rsidRPr="000A4A22">
          <w:rPr>
            <w:rStyle w:val="Hyperlink"/>
            <w:rFonts w:cs="Arial"/>
            <w:shd w:val="clear" w:color="auto" w:fill="FFFFFF"/>
          </w:rPr>
          <w:t>www.getsafeonline.org/checkawebsite</w:t>
        </w:r>
      </w:hyperlink>
      <w:r w:rsidRPr="000A4A22">
        <w:rPr>
          <w:rFonts w:cs="Arial"/>
          <w:color w:val="333333"/>
          <w:shd w:val="clear" w:color="auto" w:fill="FFFFFF"/>
        </w:rPr>
        <w:t xml:space="preserve"> </w:t>
      </w:r>
    </w:p>
    <w:p w14:paraId="58381D1E" w14:textId="77777777" w:rsidR="00E1561C" w:rsidRDefault="00E1561C" w:rsidP="00E1561C">
      <w:pPr>
        <w:rPr>
          <w:rFonts w:cs="Arial"/>
          <w:color w:val="auto"/>
        </w:rPr>
      </w:pPr>
      <w:r w:rsidRPr="006372E6">
        <w:rPr>
          <w:rFonts w:cs="Arial"/>
          <w:b/>
          <w:color w:val="auto"/>
        </w:rPr>
        <w:t xml:space="preserve">Trading Standards advice is to always say no to cold callers.  The </w:t>
      </w:r>
      <w:proofErr w:type="spellStart"/>
      <w:r w:rsidRPr="006372E6">
        <w:rPr>
          <w:rFonts w:cs="Arial"/>
          <w:b/>
          <w:color w:val="auto"/>
        </w:rPr>
        <w:t>Safetrader</w:t>
      </w:r>
      <w:proofErr w:type="spellEnd"/>
      <w:r w:rsidRPr="006372E6">
        <w:rPr>
          <w:rFonts w:cs="Arial"/>
          <w:b/>
          <w:color w:val="auto"/>
        </w:rPr>
        <w:t xml:space="preserve"> scheme can help you find a trader in your area, contact 0303 333 1111 or go to </w:t>
      </w:r>
      <w:hyperlink r:id="rId13" w:history="1">
        <w:r w:rsidRPr="006372E6">
          <w:rPr>
            <w:rStyle w:val="Hyperlink"/>
            <w:rFonts w:cs="Arial"/>
            <w:color w:val="auto"/>
          </w:rPr>
          <w:t>www.safetrader.org.uk</w:t>
        </w:r>
      </w:hyperlink>
      <w:r w:rsidRPr="006372E6">
        <w:rPr>
          <w:rStyle w:val="Hyperlink"/>
          <w:rFonts w:cs="Arial"/>
          <w:color w:val="auto"/>
        </w:rPr>
        <w:t xml:space="preserve">. </w:t>
      </w:r>
      <w:r w:rsidRPr="006372E6">
        <w:rPr>
          <w:rFonts w:cs="Arial"/>
          <w:color w:val="auto"/>
        </w:rPr>
        <w:t xml:space="preserve"> </w:t>
      </w:r>
    </w:p>
    <w:p w14:paraId="3D109E9F" w14:textId="6B1CBAB3" w:rsidR="00293E6C" w:rsidRDefault="00690D87" w:rsidP="00601485">
      <w:pPr>
        <w:jc w:val="both"/>
        <w:rPr>
          <w:rFonts w:cs="Arial"/>
          <w:b/>
          <w:bCs/>
          <w:color w:val="0B0C0C"/>
          <w:shd w:val="clear" w:color="auto" w:fill="FFFFFF"/>
        </w:rPr>
      </w:pPr>
      <w:r w:rsidRPr="006B3095">
        <w:rPr>
          <w:rFonts w:cs="Arial"/>
          <w:b/>
          <w:bCs/>
          <w:color w:val="0B0C0C"/>
          <w:shd w:val="clear" w:color="auto" w:fill="FFFFFF"/>
        </w:rPr>
        <w:t>Contact the Trading Standards Service via the Citizens Advice consumer Helpline on 0808 223 1133</w:t>
      </w:r>
      <w:r w:rsidR="007E76A0" w:rsidRPr="006B3095">
        <w:rPr>
          <w:rFonts w:cs="Arial"/>
          <w:b/>
          <w:bCs/>
          <w:color w:val="0B0C0C"/>
          <w:shd w:val="clear" w:color="auto" w:fill="FFFFFF"/>
        </w:rPr>
        <w:t>.</w:t>
      </w:r>
    </w:p>
    <w:bookmarkEnd w:id="0"/>
    <w:bookmarkEnd w:id="1"/>
    <w:bookmarkEnd w:id="2"/>
    <w:sectPr w:rsidR="00293E6C" w:rsidSect="005978BA">
      <w:type w:val="continuous"/>
      <w:pgSz w:w="11900" w:h="16840" w:code="9"/>
      <w:pgMar w:top="1418" w:right="1418" w:bottom="2268" w:left="1418" w:header="1418" w:footer="1020" w:gutter="0"/>
      <w:cols w:num="2" w:space="29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8600" w14:textId="77777777" w:rsidR="009E5478" w:rsidRDefault="009E5478" w:rsidP="00124FDC">
      <w:pPr>
        <w:spacing w:after="0"/>
      </w:pPr>
      <w:r>
        <w:separator/>
      </w:r>
    </w:p>
    <w:p w14:paraId="6786672B" w14:textId="77777777" w:rsidR="009E5478" w:rsidRDefault="009E5478"/>
    <w:p w14:paraId="2A30CD2A" w14:textId="77777777" w:rsidR="009E5478" w:rsidRDefault="009E5478"/>
  </w:endnote>
  <w:endnote w:type="continuationSeparator" w:id="0">
    <w:p w14:paraId="622A4264" w14:textId="77777777" w:rsidR="009E5478" w:rsidRDefault="009E5478" w:rsidP="00124FDC">
      <w:pPr>
        <w:spacing w:after="0"/>
      </w:pPr>
      <w:r>
        <w:continuationSeparator/>
      </w:r>
    </w:p>
    <w:p w14:paraId="0A41E959" w14:textId="77777777" w:rsidR="009E5478" w:rsidRDefault="009E5478"/>
    <w:p w14:paraId="1DA1A7D8" w14:textId="77777777" w:rsidR="009E5478" w:rsidRDefault="009E5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2344" w14:textId="77777777" w:rsidR="00533684" w:rsidRDefault="00533684" w:rsidP="00E376D7">
    <w:pPr>
      <w:pStyle w:val="Footer"/>
      <w:jc w:val="center"/>
    </w:pPr>
    <w:r>
      <w:t xml:space="preserve">• </w:t>
    </w:r>
    <w:r w:rsidR="006A2F20">
      <w:fldChar w:fldCharType="begin"/>
    </w:r>
    <w:r w:rsidR="006A2F20">
      <w:instrText xml:space="preserve"> PAGE   \* MERGEFORMAT </w:instrText>
    </w:r>
    <w:r w:rsidR="006A2F20">
      <w:fldChar w:fldCharType="separate"/>
    </w:r>
    <w:r>
      <w:rPr>
        <w:noProof/>
      </w:rPr>
      <w:t>2</w:t>
    </w:r>
    <w:r w:rsidR="006A2F20">
      <w:fldChar w:fldCharType="end"/>
    </w:r>
    <w:r>
      <w:t xml:space="preserve"> •</w:t>
    </w:r>
  </w:p>
  <w:p w14:paraId="1FC689EA" w14:textId="77777777" w:rsidR="002302E7" w:rsidRDefault="002302E7"/>
  <w:p w14:paraId="30779AC2" w14:textId="77777777" w:rsidR="002302E7" w:rsidRDefault="0023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AF82" w14:textId="2CF0AAEF" w:rsidR="00596BAA" w:rsidRDefault="00444B72">
    <w:pPr>
      <w:pStyle w:val="Footer"/>
    </w:pPr>
    <w:r>
      <w:rPr>
        <w:noProof/>
      </w:rPr>
      <w:pict w14:anchorId="6B120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Icon&#10;&#10;Description automatically generated with low confidence" style="position:absolute;margin-left:-49.9pt;margin-top:-31.2pt;width:550.35pt;height:79.3pt;z-index:-251658752;visibility:visible">
          <v:imagedata r:id="rId1" o:title="Icon&#10;&#10;Description automatically generated with low confidenc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4763" w14:textId="77777777" w:rsidR="009E5478" w:rsidRDefault="009E5478" w:rsidP="00124FDC">
      <w:pPr>
        <w:spacing w:after="0"/>
      </w:pPr>
      <w:r>
        <w:separator/>
      </w:r>
    </w:p>
    <w:p w14:paraId="311F7B1B" w14:textId="77777777" w:rsidR="009E5478" w:rsidRDefault="009E5478"/>
    <w:p w14:paraId="1FC281FE" w14:textId="77777777" w:rsidR="009E5478" w:rsidRDefault="009E5478"/>
  </w:footnote>
  <w:footnote w:type="continuationSeparator" w:id="0">
    <w:p w14:paraId="50B6D26F" w14:textId="77777777" w:rsidR="009E5478" w:rsidRDefault="009E5478" w:rsidP="00124FDC">
      <w:pPr>
        <w:spacing w:after="0"/>
      </w:pPr>
      <w:r>
        <w:continuationSeparator/>
      </w:r>
    </w:p>
    <w:p w14:paraId="10B3D05B" w14:textId="77777777" w:rsidR="009E5478" w:rsidRDefault="009E5478"/>
    <w:p w14:paraId="5D4CF957" w14:textId="77777777" w:rsidR="009E5478" w:rsidRDefault="009E54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D006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A23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4A91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2A8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604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2A1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CE9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1E7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FAA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5C8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91CC8"/>
    <w:multiLevelType w:val="multilevel"/>
    <w:tmpl w:val="9FF2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F20325"/>
    <w:multiLevelType w:val="multilevel"/>
    <w:tmpl w:val="8B78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113848"/>
    <w:multiLevelType w:val="multilevel"/>
    <w:tmpl w:val="A7B6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1161ED"/>
    <w:multiLevelType w:val="multilevel"/>
    <w:tmpl w:val="14E2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E378D"/>
    <w:multiLevelType w:val="hybridMultilevel"/>
    <w:tmpl w:val="531E3516"/>
    <w:lvl w:ilvl="0" w:tplc="EB862A9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D777A"/>
    <w:multiLevelType w:val="multilevel"/>
    <w:tmpl w:val="A0AA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0F523D"/>
    <w:multiLevelType w:val="multilevel"/>
    <w:tmpl w:val="5870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5E6B95"/>
    <w:multiLevelType w:val="multilevel"/>
    <w:tmpl w:val="E8AE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D95916"/>
    <w:multiLevelType w:val="multilevel"/>
    <w:tmpl w:val="BB88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36914"/>
    <w:multiLevelType w:val="multilevel"/>
    <w:tmpl w:val="E5A6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61161">
    <w:abstractNumId w:val="14"/>
  </w:num>
  <w:num w:numId="2" w16cid:durableId="1701127830">
    <w:abstractNumId w:val="14"/>
  </w:num>
  <w:num w:numId="3" w16cid:durableId="1339890472">
    <w:abstractNumId w:val="9"/>
  </w:num>
  <w:num w:numId="4" w16cid:durableId="82999550">
    <w:abstractNumId w:val="8"/>
  </w:num>
  <w:num w:numId="5" w16cid:durableId="1613782328">
    <w:abstractNumId w:val="7"/>
  </w:num>
  <w:num w:numId="6" w16cid:durableId="1955821618">
    <w:abstractNumId w:val="6"/>
  </w:num>
  <w:num w:numId="7" w16cid:durableId="1894585414">
    <w:abstractNumId w:val="5"/>
  </w:num>
  <w:num w:numId="8" w16cid:durableId="1928877085">
    <w:abstractNumId w:val="4"/>
  </w:num>
  <w:num w:numId="9" w16cid:durableId="22874923">
    <w:abstractNumId w:val="3"/>
  </w:num>
  <w:num w:numId="10" w16cid:durableId="1909144548">
    <w:abstractNumId w:val="2"/>
  </w:num>
  <w:num w:numId="11" w16cid:durableId="165361204">
    <w:abstractNumId w:val="1"/>
  </w:num>
  <w:num w:numId="12" w16cid:durableId="525484434">
    <w:abstractNumId w:val="0"/>
  </w:num>
  <w:num w:numId="13" w16cid:durableId="847061236">
    <w:abstractNumId w:val="18"/>
  </w:num>
  <w:num w:numId="14" w16cid:durableId="1718579207">
    <w:abstractNumId w:val="16"/>
  </w:num>
  <w:num w:numId="15" w16cid:durableId="954485008">
    <w:abstractNumId w:val="13"/>
  </w:num>
  <w:num w:numId="16" w16cid:durableId="688919519">
    <w:abstractNumId w:val="10"/>
  </w:num>
  <w:num w:numId="17" w16cid:durableId="1793551021">
    <w:abstractNumId w:val="17"/>
  </w:num>
  <w:num w:numId="18" w16cid:durableId="1469585505">
    <w:abstractNumId w:val="15"/>
  </w:num>
  <w:num w:numId="19" w16cid:durableId="1742288971">
    <w:abstractNumId w:val="12"/>
  </w:num>
  <w:num w:numId="20" w16cid:durableId="303388001">
    <w:abstractNumId w:val="11"/>
  </w:num>
  <w:num w:numId="21" w16cid:durableId="17162759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0FE"/>
    <w:rsid w:val="000026CD"/>
    <w:rsid w:val="000079B2"/>
    <w:rsid w:val="00013354"/>
    <w:rsid w:val="000147D5"/>
    <w:rsid w:val="000163BE"/>
    <w:rsid w:val="00017F43"/>
    <w:rsid w:val="0002354A"/>
    <w:rsid w:val="000236AA"/>
    <w:rsid w:val="00024F4D"/>
    <w:rsid w:val="00025414"/>
    <w:rsid w:val="000264B3"/>
    <w:rsid w:val="00035930"/>
    <w:rsid w:val="0004054D"/>
    <w:rsid w:val="00041181"/>
    <w:rsid w:val="00045516"/>
    <w:rsid w:val="0004609F"/>
    <w:rsid w:val="00060151"/>
    <w:rsid w:val="000609FD"/>
    <w:rsid w:val="000646EB"/>
    <w:rsid w:val="00064BAB"/>
    <w:rsid w:val="00065A49"/>
    <w:rsid w:val="0007738D"/>
    <w:rsid w:val="00080935"/>
    <w:rsid w:val="0008423C"/>
    <w:rsid w:val="000847C6"/>
    <w:rsid w:val="00092057"/>
    <w:rsid w:val="00093EB4"/>
    <w:rsid w:val="00094EAC"/>
    <w:rsid w:val="000A1364"/>
    <w:rsid w:val="000A4A22"/>
    <w:rsid w:val="000A50D4"/>
    <w:rsid w:val="000A5197"/>
    <w:rsid w:val="000B51F4"/>
    <w:rsid w:val="000C1332"/>
    <w:rsid w:val="000C5B67"/>
    <w:rsid w:val="000C7299"/>
    <w:rsid w:val="000D3601"/>
    <w:rsid w:val="000D51E8"/>
    <w:rsid w:val="000D71A8"/>
    <w:rsid w:val="000E4C1A"/>
    <w:rsid w:val="000E6F6F"/>
    <w:rsid w:val="000E79D8"/>
    <w:rsid w:val="000F06F3"/>
    <w:rsid w:val="00101FA5"/>
    <w:rsid w:val="0010259A"/>
    <w:rsid w:val="00102C4A"/>
    <w:rsid w:val="00106CB3"/>
    <w:rsid w:val="001114B9"/>
    <w:rsid w:val="00111549"/>
    <w:rsid w:val="00112B05"/>
    <w:rsid w:val="0011756A"/>
    <w:rsid w:val="00123D6F"/>
    <w:rsid w:val="00124FDC"/>
    <w:rsid w:val="001344A2"/>
    <w:rsid w:val="0015075F"/>
    <w:rsid w:val="001523F9"/>
    <w:rsid w:val="00154BC6"/>
    <w:rsid w:val="00161A1F"/>
    <w:rsid w:val="00165163"/>
    <w:rsid w:val="00170583"/>
    <w:rsid w:val="0017288B"/>
    <w:rsid w:val="00175CF5"/>
    <w:rsid w:val="00177B0F"/>
    <w:rsid w:val="001870E0"/>
    <w:rsid w:val="0019096E"/>
    <w:rsid w:val="00190D05"/>
    <w:rsid w:val="001924A7"/>
    <w:rsid w:val="00195F22"/>
    <w:rsid w:val="001A4F9E"/>
    <w:rsid w:val="001A5EF8"/>
    <w:rsid w:val="001B0D96"/>
    <w:rsid w:val="001C0228"/>
    <w:rsid w:val="001D571A"/>
    <w:rsid w:val="001D6AE5"/>
    <w:rsid w:val="001D7ABE"/>
    <w:rsid w:val="001E22B3"/>
    <w:rsid w:val="001E6FEF"/>
    <w:rsid w:val="001F1842"/>
    <w:rsid w:val="00202A15"/>
    <w:rsid w:val="002073D7"/>
    <w:rsid w:val="002128C0"/>
    <w:rsid w:val="00212C81"/>
    <w:rsid w:val="002262DE"/>
    <w:rsid w:val="002302E7"/>
    <w:rsid w:val="002303C5"/>
    <w:rsid w:val="00241E82"/>
    <w:rsid w:val="002445EA"/>
    <w:rsid w:val="00246E88"/>
    <w:rsid w:val="002517FE"/>
    <w:rsid w:val="002601C8"/>
    <w:rsid w:val="00267E3B"/>
    <w:rsid w:val="0027158F"/>
    <w:rsid w:val="0027299B"/>
    <w:rsid w:val="00277B07"/>
    <w:rsid w:val="00280890"/>
    <w:rsid w:val="00282688"/>
    <w:rsid w:val="00287D28"/>
    <w:rsid w:val="00293E6C"/>
    <w:rsid w:val="002973FA"/>
    <w:rsid w:val="002A3EC1"/>
    <w:rsid w:val="002B3931"/>
    <w:rsid w:val="002B5064"/>
    <w:rsid w:val="002C058A"/>
    <w:rsid w:val="002C1347"/>
    <w:rsid w:val="002C4196"/>
    <w:rsid w:val="002C770F"/>
    <w:rsid w:val="002D3477"/>
    <w:rsid w:val="002D689E"/>
    <w:rsid w:val="002D7C5E"/>
    <w:rsid w:val="002E0088"/>
    <w:rsid w:val="002E1F0D"/>
    <w:rsid w:val="002E27EC"/>
    <w:rsid w:val="002F289C"/>
    <w:rsid w:val="002F2E0A"/>
    <w:rsid w:val="002F376D"/>
    <w:rsid w:val="00301B6E"/>
    <w:rsid w:val="00304D3D"/>
    <w:rsid w:val="00307D2C"/>
    <w:rsid w:val="00310938"/>
    <w:rsid w:val="003109C3"/>
    <w:rsid w:val="00311617"/>
    <w:rsid w:val="00313A53"/>
    <w:rsid w:val="00314BC3"/>
    <w:rsid w:val="003158E7"/>
    <w:rsid w:val="0031741C"/>
    <w:rsid w:val="00321000"/>
    <w:rsid w:val="00323726"/>
    <w:rsid w:val="00326867"/>
    <w:rsid w:val="00335086"/>
    <w:rsid w:val="00340479"/>
    <w:rsid w:val="003454AE"/>
    <w:rsid w:val="00350439"/>
    <w:rsid w:val="00352C83"/>
    <w:rsid w:val="003572E2"/>
    <w:rsid w:val="00357C8B"/>
    <w:rsid w:val="00361D48"/>
    <w:rsid w:val="0036421A"/>
    <w:rsid w:val="00365825"/>
    <w:rsid w:val="00367DF4"/>
    <w:rsid w:val="0037300D"/>
    <w:rsid w:val="003772F8"/>
    <w:rsid w:val="0038203F"/>
    <w:rsid w:val="00391092"/>
    <w:rsid w:val="00394975"/>
    <w:rsid w:val="00394ABC"/>
    <w:rsid w:val="003A0FA9"/>
    <w:rsid w:val="003A32CE"/>
    <w:rsid w:val="003A5F54"/>
    <w:rsid w:val="003B0DB8"/>
    <w:rsid w:val="003B13AE"/>
    <w:rsid w:val="003C6070"/>
    <w:rsid w:val="003D3440"/>
    <w:rsid w:val="003E12DA"/>
    <w:rsid w:val="003E30E0"/>
    <w:rsid w:val="003E74DE"/>
    <w:rsid w:val="003F134A"/>
    <w:rsid w:val="003F1E15"/>
    <w:rsid w:val="003F4CCC"/>
    <w:rsid w:val="00403774"/>
    <w:rsid w:val="004039AB"/>
    <w:rsid w:val="00403E02"/>
    <w:rsid w:val="004057C0"/>
    <w:rsid w:val="004123F8"/>
    <w:rsid w:val="004136E9"/>
    <w:rsid w:val="00415EBE"/>
    <w:rsid w:val="00420713"/>
    <w:rsid w:val="00421FBA"/>
    <w:rsid w:val="004233F9"/>
    <w:rsid w:val="00427E6E"/>
    <w:rsid w:val="00431FEB"/>
    <w:rsid w:val="004333CE"/>
    <w:rsid w:val="00437CE6"/>
    <w:rsid w:val="00441DA6"/>
    <w:rsid w:val="00442270"/>
    <w:rsid w:val="00444B72"/>
    <w:rsid w:val="00447820"/>
    <w:rsid w:val="004507C5"/>
    <w:rsid w:val="004546D7"/>
    <w:rsid w:val="0046026B"/>
    <w:rsid w:val="0046295C"/>
    <w:rsid w:val="0046622F"/>
    <w:rsid w:val="0047010F"/>
    <w:rsid w:val="00470728"/>
    <w:rsid w:val="0047411A"/>
    <w:rsid w:val="00476E67"/>
    <w:rsid w:val="00480286"/>
    <w:rsid w:val="00481C13"/>
    <w:rsid w:val="00482F7F"/>
    <w:rsid w:val="0048470E"/>
    <w:rsid w:val="00484BE6"/>
    <w:rsid w:val="00492A73"/>
    <w:rsid w:val="004962D1"/>
    <w:rsid w:val="004A0B75"/>
    <w:rsid w:val="004A561D"/>
    <w:rsid w:val="004B756E"/>
    <w:rsid w:val="004C2042"/>
    <w:rsid w:val="004C2626"/>
    <w:rsid w:val="004C2E45"/>
    <w:rsid w:val="004C4378"/>
    <w:rsid w:val="004C4C6B"/>
    <w:rsid w:val="004D0B2E"/>
    <w:rsid w:val="004D32E1"/>
    <w:rsid w:val="004D38E1"/>
    <w:rsid w:val="004D4F8A"/>
    <w:rsid w:val="004D60AB"/>
    <w:rsid w:val="004D766D"/>
    <w:rsid w:val="004D775D"/>
    <w:rsid w:val="004E1A11"/>
    <w:rsid w:val="004E2C02"/>
    <w:rsid w:val="004E5B22"/>
    <w:rsid w:val="004E79ED"/>
    <w:rsid w:val="004F3214"/>
    <w:rsid w:val="004F629D"/>
    <w:rsid w:val="005148BF"/>
    <w:rsid w:val="0051680E"/>
    <w:rsid w:val="005219D8"/>
    <w:rsid w:val="00522CB6"/>
    <w:rsid w:val="00526B6D"/>
    <w:rsid w:val="00527F83"/>
    <w:rsid w:val="005320B1"/>
    <w:rsid w:val="00533684"/>
    <w:rsid w:val="00535234"/>
    <w:rsid w:val="005360E5"/>
    <w:rsid w:val="005362D8"/>
    <w:rsid w:val="00541BF4"/>
    <w:rsid w:val="00542123"/>
    <w:rsid w:val="00551825"/>
    <w:rsid w:val="00553E50"/>
    <w:rsid w:val="00553EFD"/>
    <w:rsid w:val="00562212"/>
    <w:rsid w:val="00562275"/>
    <w:rsid w:val="005656D2"/>
    <w:rsid w:val="00565DF7"/>
    <w:rsid w:val="005703DF"/>
    <w:rsid w:val="00585E97"/>
    <w:rsid w:val="00591F1A"/>
    <w:rsid w:val="00592FC2"/>
    <w:rsid w:val="00593458"/>
    <w:rsid w:val="00595A8C"/>
    <w:rsid w:val="00596BAA"/>
    <w:rsid w:val="00596DDC"/>
    <w:rsid w:val="00597403"/>
    <w:rsid w:val="005978BA"/>
    <w:rsid w:val="005A0832"/>
    <w:rsid w:val="005A0D6D"/>
    <w:rsid w:val="005A1782"/>
    <w:rsid w:val="005A3769"/>
    <w:rsid w:val="005A4C51"/>
    <w:rsid w:val="005A657D"/>
    <w:rsid w:val="005B12D2"/>
    <w:rsid w:val="005C70A2"/>
    <w:rsid w:val="005D2136"/>
    <w:rsid w:val="005D452B"/>
    <w:rsid w:val="005D5BBD"/>
    <w:rsid w:val="005E160F"/>
    <w:rsid w:val="005E3037"/>
    <w:rsid w:val="005E334F"/>
    <w:rsid w:val="005F7690"/>
    <w:rsid w:val="00600CC1"/>
    <w:rsid w:val="00601485"/>
    <w:rsid w:val="00601B42"/>
    <w:rsid w:val="00605DDD"/>
    <w:rsid w:val="0061082A"/>
    <w:rsid w:val="00613794"/>
    <w:rsid w:val="00613D03"/>
    <w:rsid w:val="006208E7"/>
    <w:rsid w:val="00622FC4"/>
    <w:rsid w:val="00625061"/>
    <w:rsid w:val="006372E6"/>
    <w:rsid w:val="00643098"/>
    <w:rsid w:val="00644DD1"/>
    <w:rsid w:val="006520CF"/>
    <w:rsid w:val="0065693D"/>
    <w:rsid w:val="006573DF"/>
    <w:rsid w:val="00657E34"/>
    <w:rsid w:val="006605CB"/>
    <w:rsid w:val="00660AA5"/>
    <w:rsid w:val="0066193E"/>
    <w:rsid w:val="00662D05"/>
    <w:rsid w:val="00664786"/>
    <w:rsid w:val="006712D1"/>
    <w:rsid w:val="00675165"/>
    <w:rsid w:val="006804B6"/>
    <w:rsid w:val="00682DCC"/>
    <w:rsid w:val="00685F07"/>
    <w:rsid w:val="00690D87"/>
    <w:rsid w:val="006933D3"/>
    <w:rsid w:val="00693650"/>
    <w:rsid w:val="00693F26"/>
    <w:rsid w:val="006A0467"/>
    <w:rsid w:val="006A19F2"/>
    <w:rsid w:val="006A2F20"/>
    <w:rsid w:val="006A3B5E"/>
    <w:rsid w:val="006A68CD"/>
    <w:rsid w:val="006B3095"/>
    <w:rsid w:val="006B3C31"/>
    <w:rsid w:val="006B6BA7"/>
    <w:rsid w:val="006B6E5C"/>
    <w:rsid w:val="006C776D"/>
    <w:rsid w:val="006C7CB0"/>
    <w:rsid w:val="006D722D"/>
    <w:rsid w:val="006D7ED4"/>
    <w:rsid w:val="006E7FCD"/>
    <w:rsid w:val="006F169C"/>
    <w:rsid w:val="00702343"/>
    <w:rsid w:val="0070344F"/>
    <w:rsid w:val="007037A0"/>
    <w:rsid w:val="0070531E"/>
    <w:rsid w:val="00707178"/>
    <w:rsid w:val="00707443"/>
    <w:rsid w:val="00707B01"/>
    <w:rsid w:val="00711DCE"/>
    <w:rsid w:val="00713A17"/>
    <w:rsid w:val="00720C49"/>
    <w:rsid w:val="00721705"/>
    <w:rsid w:val="0072534F"/>
    <w:rsid w:val="00730555"/>
    <w:rsid w:val="00730934"/>
    <w:rsid w:val="00733035"/>
    <w:rsid w:val="00743DAD"/>
    <w:rsid w:val="00745F8E"/>
    <w:rsid w:val="00763101"/>
    <w:rsid w:val="0077075D"/>
    <w:rsid w:val="0077150B"/>
    <w:rsid w:val="007740E9"/>
    <w:rsid w:val="007768A6"/>
    <w:rsid w:val="00784C30"/>
    <w:rsid w:val="00790557"/>
    <w:rsid w:val="00791CB2"/>
    <w:rsid w:val="00794024"/>
    <w:rsid w:val="00795732"/>
    <w:rsid w:val="0079706D"/>
    <w:rsid w:val="00797100"/>
    <w:rsid w:val="007A10F4"/>
    <w:rsid w:val="007B0394"/>
    <w:rsid w:val="007B4C49"/>
    <w:rsid w:val="007B5692"/>
    <w:rsid w:val="007C026D"/>
    <w:rsid w:val="007C5DDD"/>
    <w:rsid w:val="007D63A5"/>
    <w:rsid w:val="007E2FA1"/>
    <w:rsid w:val="007E76A0"/>
    <w:rsid w:val="007E778D"/>
    <w:rsid w:val="007E7FCF"/>
    <w:rsid w:val="00804367"/>
    <w:rsid w:val="00804FE3"/>
    <w:rsid w:val="008066FE"/>
    <w:rsid w:val="00807ECD"/>
    <w:rsid w:val="008163F4"/>
    <w:rsid w:val="0081770C"/>
    <w:rsid w:val="00820725"/>
    <w:rsid w:val="008312AA"/>
    <w:rsid w:val="00840701"/>
    <w:rsid w:val="00845E27"/>
    <w:rsid w:val="00846DAF"/>
    <w:rsid w:val="008548A6"/>
    <w:rsid w:val="00856CD8"/>
    <w:rsid w:val="0086250F"/>
    <w:rsid w:val="008669C1"/>
    <w:rsid w:val="008707EB"/>
    <w:rsid w:val="00874FCD"/>
    <w:rsid w:val="008843D4"/>
    <w:rsid w:val="0088444B"/>
    <w:rsid w:val="0088469C"/>
    <w:rsid w:val="00887C6E"/>
    <w:rsid w:val="00891970"/>
    <w:rsid w:val="00892A98"/>
    <w:rsid w:val="0089511A"/>
    <w:rsid w:val="008962BE"/>
    <w:rsid w:val="008970A9"/>
    <w:rsid w:val="008A169D"/>
    <w:rsid w:val="008A39A3"/>
    <w:rsid w:val="008A3D30"/>
    <w:rsid w:val="008A49BD"/>
    <w:rsid w:val="008A5AE8"/>
    <w:rsid w:val="008B3446"/>
    <w:rsid w:val="008C23D8"/>
    <w:rsid w:val="008D020B"/>
    <w:rsid w:val="008D1E0D"/>
    <w:rsid w:val="008D5CDF"/>
    <w:rsid w:val="008D779C"/>
    <w:rsid w:val="008D79BB"/>
    <w:rsid w:val="008E2B99"/>
    <w:rsid w:val="008F02D7"/>
    <w:rsid w:val="00907378"/>
    <w:rsid w:val="0091153D"/>
    <w:rsid w:val="009119D9"/>
    <w:rsid w:val="0091267F"/>
    <w:rsid w:val="00913AE2"/>
    <w:rsid w:val="00913D25"/>
    <w:rsid w:val="00916C80"/>
    <w:rsid w:val="0092174E"/>
    <w:rsid w:val="009228E7"/>
    <w:rsid w:val="0093148F"/>
    <w:rsid w:val="009325C2"/>
    <w:rsid w:val="009337DD"/>
    <w:rsid w:val="00937166"/>
    <w:rsid w:val="009414BD"/>
    <w:rsid w:val="009436B7"/>
    <w:rsid w:val="009449D7"/>
    <w:rsid w:val="00954D91"/>
    <w:rsid w:val="00955790"/>
    <w:rsid w:val="00961328"/>
    <w:rsid w:val="00961639"/>
    <w:rsid w:val="00961CE3"/>
    <w:rsid w:val="00963A2B"/>
    <w:rsid w:val="009641B7"/>
    <w:rsid w:val="00975A1C"/>
    <w:rsid w:val="00977A31"/>
    <w:rsid w:val="00980C35"/>
    <w:rsid w:val="00987714"/>
    <w:rsid w:val="0099224C"/>
    <w:rsid w:val="00997B58"/>
    <w:rsid w:val="009A10F3"/>
    <w:rsid w:val="009B04B1"/>
    <w:rsid w:val="009B6681"/>
    <w:rsid w:val="009B721E"/>
    <w:rsid w:val="009C5283"/>
    <w:rsid w:val="009D1A26"/>
    <w:rsid w:val="009D2151"/>
    <w:rsid w:val="009D4305"/>
    <w:rsid w:val="009D5C48"/>
    <w:rsid w:val="009D6EAC"/>
    <w:rsid w:val="009E042C"/>
    <w:rsid w:val="009E5478"/>
    <w:rsid w:val="009E6314"/>
    <w:rsid w:val="009E6A76"/>
    <w:rsid w:val="009E7A5D"/>
    <w:rsid w:val="009F2EDB"/>
    <w:rsid w:val="00A01F47"/>
    <w:rsid w:val="00A06445"/>
    <w:rsid w:val="00A07910"/>
    <w:rsid w:val="00A109D9"/>
    <w:rsid w:val="00A10AD0"/>
    <w:rsid w:val="00A1140A"/>
    <w:rsid w:val="00A14D8B"/>
    <w:rsid w:val="00A17C27"/>
    <w:rsid w:val="00A33B74"/>
    <w:rsid w:val="00A3486C"/>
    <w:rsid w:val="00A35CD9"/>
    <w:rsid w:val="00A50B77"/>
    <w:rsid w:val="00A52EF4"/>
    <w:rsid w:val="00A54AA6"/>
    <w:rsid w:val="00A56434"/>
    <w:rsid w:val="00A56577"/>
    <w:rsid w:val="00A56ACC"/>
    <w:rsid w:val="00A62B68"/>
    <w:rsid w:val="00A64B13"/>
    <w:rsid w:val="00A8410E"/>
    <w:rsid w:val="00A861C4"/>
    <w:rsid w:val="00A87503"/>
    <w:rsid w:val="00A913E7"/>
    <w:rsid w:val="00A9460F"/>
    <w:rsid w:val="00A94B4B"/>
    <w:rsid w:val="00A95ED9"/>
    <w:rsid w:val="00AA5803"/>
    <w:rsid w:val="00AA7692"/>
    <w:rsid w:val="00AB5928"/>
    <w:rsid w:val="00AC6CB8"/>
    <w:rsid w:val="00AC7BB0"/>
    <w:rsid w:val="00AD39E1"/>
    <w:rsid w:val="00AD4071"/>
    <w:rsid w:val="00AE032A"/>
    <w:rsid w:val="00AE0677"/>
    <w:rsid w:val="00AE5056"/>
    <w:rsid w:val="00AE506E"/>
    <w:rsid w:val="00AF34DF"/>
    <w:rsid w:val="00AF70E7"/>
    <w:rsid w:val="00AF7D91"/>
    <w:rsid w:val="00B0026F"/>
    <w:rsid w:val="00B02A63"/>
    <w:rsid w:val="00B06F0A"/>
    <w:rsid w:val="00B1024F"/>
    <w:rsid w:val="00B10FFA"/>
    <w:rsid w:val="00B14367"/>
    <w:rsid w:val="00B24910"/>
    <w:rsid w:val="00B267FC"/>
    <w:rsid w:val="00B461E4"/>
    <w:rsid w:val="00B5460C"/>
    <w:rsid w:val="00B5683E"/>
    <w:rsid w:val="00B6494E"/>
    <w:rsid w:val="00B7104E"/>
    <w:rsid w:val="00B716F9"/>
    <w:rsid w:val="00B74697"/>
    <w:rsid w:val="00B747FB"/>
    <w:rsid w:val="00B8028C"/>
    <w:rsid w:val="00B83A74"/>
    <w:rsid w:val="00B85661"/>
    <w:rsid w:val="00B87928"/>
    <w:rsid w:val="00B87E9A"/>
    <w:rsid w:val="00B91475"/>
    <w:rsid w:val="00B91A03"/>
    <w:rsid w:val="00B922A8"/>
    <w:rsid w:val="00B941A5"/>
    <w:rsid w:val="00B9591A"/>
    <w:rsid w:val="00B96F3B"/>
    <w:rsid w:val="00BA26FE"/>
    <w:rsid w:val="00BA5173"/>
    <w:rsid w:val="00BA73CF"/>
    <w:rsid w:val="00BA7C9D"/>
    <w:rsid w:val="00BB4FAE"/>
    <w:rsid w:val="00BC3CA1"/>
    <w:rsid w:val="00BC67F3"/>
    <w:rsid w:val="00BD2875"/>
    <w:rsid w:val="00BD4A91"/>
    <w:rsid w:val="00BE136A"/>
    <w:rsid w:val="00BE7164"/>
    <w:rsid w:val="00BF2E1F"/>
    <w:rsid w:val="00BF4604"/>
    <w:rsid w:val="00BF5930"/>
    <w:rsid w:val="00BF7EA6"/>
    <w:rsid w:val="00C044E2"/>
    <w:rsid w:val="00C06AFC"/>
    <w:rsid w:val="00C0722A"/>
    <w:rsid w:val="00C07932"/>
    <w:rsid w:val="00C123FB"/>
    <w:rsid w:val="00C17EE2"/>
    <w:rsid w:val="00C23E0A"/>
    <w:rsid w:val="00C27319"/>
    <w:rsid w:val="00C34C1C"/>
    <w:rsid w:val="00C3571A"/>
    <w:rsid w:val="00C36873"/>
    <w:rsid w:val="00C41823"/>
    <w:rsid w:val="00C42173"/>
    <w:rsid w:val="00C42E86"/>
    <w:rsid w:val="00C46C18"/>
    <w:rsid w:val="00C46F38"/>
    <w:rsid w:val="00C501C6"/>
    <w:rsid w:val="00C51A09"/>
    <w:rsid w:val="00C53823"/>
    <w:rsid w:val="00C53D07"/>
    <w:rsid w:val="00C56484"/>
    <w:rsid w:val="00C579F2"/>
    <w:rsid w:val="00C60B38"/>
    <w:rsid w:val="00C620F1"/>
    <w:rsid w:val="00C666E4"/>
    <w:rsid w:val="00C71064"/>
    <w:rsid w:val="00C75F2D"/>
    <w:rsid w:val="00C8150A"/>
    <w:rsid w:val="00C82091"/>
    <w:rsid w:val="00C8244E"/>
    <w:rsid w:val="00C8314C"/>
    <w:rsid w:val="00C836EF"/>
    <w:rsid w:val="00C95DA9"/>
    <w:rsid w:val="00CA273D"/>
    <w:rsid w:val="00CA5239"/>
    <w:rsid w:val="00CB2C05"/>
    <w:rsid w:val="00CB2DAE"/>
    <w:rsid w:val="00CB300D"/>
    <w:rsid w:val="00CB3894"/>
    <w:rsid w:val="00CB3C04"/>
    <w:rsid w:val="00CC39B4"/>
    <w:rsid w:val="00CC71E7"/>
    <w:rsid w:val="00CD09B7"/>
    <w:rsid w:val="00CE4A01"/>
    <w:rsid w:val="00CE60E2"/>
    <w:rsid w:val="00CF03BD"/>
    <w:rsid w:val="00CF289B"/>
    <w:rsid w:val="00D01863"/>
    <w:rsid w:val="00D04825"/>
    <w:rsid w:val="00D079AE"/>
    <w:rsid w:val="00D148BA"/>
    <w:rsid w:val="00D15ABC"/>
    <w:rsid w:val="00D30FF9"/>
    <w:rsid w:val="00D33C46"/>
    <w:rsid w:val="00D40FF8"/>
    <w:rsid w:val="00D427A3"/>
    <w:rsid w:val="00D44D89"/>
    <w:rsid w:val="00D565E0"/>
    <w:rsid w:val="00D57472"/>
    <w:rsid w:val="00D6336E"/>
    <w:rsid w:val="00D641FF"/>
    <w:rsid w:val="00D65027"/>
    <w:rsid w:val="00D67BEB"/>
    <w:rsid w:val="00D80B89"/>
    <w:rsid w:val="00D8469E"/>
    <w:rsid w:val="00D84FED"/>
    <w:rsid w:val="00D96124"/>
    <w:rsid w:val="00DA3A5F"/>
    <w:rsid w:val="00DA436F"/>
    <w:rsid w:val="00DA5625"/>
    <w:rsid w:val="00DA73E2"/>
    <w:rsid w:val="00DB5D35"/>
    <w:rsid w:val="00DC0C01"/>
    <w:rsid w:val="00DC2221"/>
    <w:rsid w:val="00DC7522"/>
    <w:rsid w:val="00DD1EF1"/>
    <w:rsid w:val="00DD3B67"/>
    <w:rsid w:val="00DD5A10"/>
    <w:rsid w:val="00DE23F9"/>
    <w:rsid w:val="00DE2760"/>
    <w:rsid w:val="00DE4A82"/>
    <w:rsid w:val="00DF575B"/>
    <w:rsid w:val="00DF6FFF"/>
    <w:rsid w:val="00DF730E"/>
    <w:rsid w:val="00E007CF"/>
    <w:rsid w:val="00E02134"/>
    <w:rsid w:val="00E0753D"/>
    <w:rsid w:val="00E13D2D"/>
    <w:rsid w:val="00E1561C"/>
    <w:rsid w:val="00E17A6E"/>
    <w:rsid w:val="00E20807"/>
    <w:rsid w:val="00E2150A"/>
    <w:rsid w:val="00E24945"/>
    <w:rsid w:val="00E266BE"/>
    <w:rsid w:val="00E27B55"/>
    <w:rsid w:val="00E35D5B"/>
    <w:rsid w:val="00E376D7"/>
    <w:rsid w:val="00E4362B"/>
    <w:rsid w:val="00E44041"/>
    <w:rsid w:val="00E52492"/>
    <w:rsid w:val="00E5383C"/>
    <w:rsid w:val="00E544D2"/>
    <w:rsid w:val="00E66027"/>
    <w:rsid w:val="00E83AE6"/>
    <w:rsid w:val="00E87E59"/>
    <w:rsid w:val="00E910FE"/>
    <w:rsid w:val="00E91411"/>
    <w:rsid w:val="00E9585B"/>
    <w:rsid w:val="00EA335D"/>
    <w:rsid w:val="00EA714C"/>
    <w:rsid w:val="00EC1CCA"/>
    <w:rsid w:val="00EC4AFC"/>
    <w:rsid w:val="00EC751B"/>
    <w:rsid w:val="00ED1A03"/>
    <w:rsid w:val="00ED1F7B"/>
    <w:rsid w:val="00ED3CC6"/>
    <w:rsid w:val="00ED55BB"/>
    <w:rsid w:val="00EE3EB0"/>
    <w:rsid w:val="00EE568E"/>
    <w:rsid w:val="00EE6B40"/>
    <w:rsid w:val="00EF78A9"/>
    <w:rsid w:val="00F003CB"/>
    <w:rsid w:val="00F04BDC"/>
    <w:rsid w:val="00F04C17"/>
    <w:rsid w:val="00F04E14"/>
    <w:rsid w:val="00F053C9"/>
    <w:rsid w:val="00F14BE6"/>
    <w:rsid w:val="00F21282"/>
    <w:rsid w:val="00F321BA"/>
    <w:rsid w:val="00F37625"/>
    <w:rsid w:val="00F42121"/>
    <w:rsid w:val="00F44F66"/>
    <w:rsid w:val="00F5160E"/>
    <w:rsid w:val="00F51870"/>
    <w:rsid w:val="00F551FB"/>
    <w:rsid w:val="00F56D84"/>
    <w:rsid w:val="00F57BA5"/>
    <w:rsid w:val="00F60A01"/>
    <w:rsid w:val="00F62DB1"/>
    <w:rsid w:val="00F63E97"/>
    <w:rsid w:val="00F63E9F"/>
    <w:rsid w:val="00F670B5"/>
    <w:rsid w:val="00F67837"/>
    <w:rsid w:val="00F70154"/>
    <w:rsid w:val="00F7140E"/>
    <w:rsid w:val="00F77728"/>
    <w:rsid w:val="00F82888"/>
    <w:rsid w:val="00F8447D"/>
    <w:rsid w:val="00F90CEB"/>
    <w:rsid w:val="00F9116E"/>
    <w:rsid w:val="00F914A8"/>
    <w:rsid w:val="00F930EF"/>
    <w:rsid w:val="00F9510C"/>
    <w:rsid w:val="00FB15AE"/>
    <w:rsid w:val="00FB1692"/>
    <w:rsid w:val="00FC10CE"/>
    <w:rsid w:val="00FC7991"/>
    <w:rsid w:val="00FD26D6"/>
    <w:rsid w:val="00FD2F31"/>
    <w:rsid w:val="00FD5175"/>
    <w:rsid w:val="00FE34EE"/>
    <w:rsid w:val="00FE75FA"/>
    <w:rsid w:val="00FF2670"/>
    <w:rsid w:val="00FF6188"/>
    <w:rsid w:val="00FF6C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E24EF"/>
  <w15:docId w15:val="{C1291997-3B1F-4E55-952B-50CB910E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F51870"/>
    <w:pPr>
      <w:spacing w:after="200"/>
    </w:pPr>
    <w:rPr>
      <w:rFonts w:ascii="Arial" w:hAnsi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501C6"/>
    <w:pPr>
      <w:spacing w:before="120"/>
      <w:outlineLvl w:val="0"/>
    </w:pPr>
    <w:rPr>
      <w:rFonts w:ascii="Calibri" w:eastAsia="Times New Roman" w:hAnsi="Calibri" w:cs="Calibri"/>
      <w:b/>
      <w:bCs/>
      <w:color w:val="auto"/>
      <w:sz w:val="6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501C6"/>
    <w:pPr>
      <w:spacing w:before="60" w:after="120"/>
      <w:outlineLvl w:val="1"/>
    </w:pPr>
    <w:rPr>
      <w:rFonts w:ascii="Calibri" w:eastAsia="Times New Roman" w:hAnsi="Calibri" w:cs="Calibri"/>
      <w:b/>
      <w:bCs/>
      <w:color w:val="2C5A77"/>
      <w:sz w:val="4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501C6"/>
    <w:pPr>
      <w:keepNext/>
      <w:keepLines/>
      <w:spacing w:before="60" w:after="120"/>
      <w:outlineLvl w:val="2"/>
    </w:pPr>
    <w:rPr>
      <w:rFonts w:ascii="Calibri" w:eastAsia="Times New Roman" w:hAnsi="Calibri" w:cs="Calibri"/>
      <w:b/>
      <w:bCs/>
      <w:i/>
      <w:color w:val="auto"/>
      <w:sz w:val="3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A5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DF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65DF7"/>
    <w:rPr>
      <w:color w:val="000000"/>
    </w:rPr>
  </w:style>
  <w:style w:type="paragraph" w:styleId="ListParagraph">
    <w:name w:val="List Paragraph"/>
    <w:basedOn w:val="Normal"/>
    <w:uiPriority w:val="34"/>
    <w:semiHidden/>
    <w:unhideWhenUsed/>
    <w:qFormat/>
    <w:rsid w:val="006573DF"/>
    <w:pPr>
      <w:ind w:left="720"/>
      <w:contextualSpacing/>
    </w:pPr>
  </w:style>
  <w:style w:type="character" w:customStyle="1" w:styleId="Heading1Char">
    <w:name w:val="Heading 1 Char"/>
    <w:link w:val="Heading1"/>
    <w:rsid w:val="00C501C6"/>
    <w:rPr>
      <w:rFonts w:ascii="Calibri" w:eastAsia="Times New Roman" w:hAnsi="Calibri" w:cs="Calibri"/>
      <w:b/>
      <w:bCs/>
      <w:sz w:val="60"/>
      <w:szCs w:val="28"/>
      <w:lang w:eastAsia="en-US"/>
    </w:rPr>
  </w:style>
  <w:style w:type="character" w:customStyle="1" w:styleId="Heading2Char">
    <w:name w:val="Heading 2 Char"/>
    <w:link w:val="Heading2"/>
    <w:rsid w:val="00C501C6"/>
    <w:rPr>
      <w:rFonts w:ascii="Calibri" w:eastAsia="Times New Roman" w:hAnsi="Calibri" w:cs="Calibri"/>
      <w:b/>
      <w:bCs/>
      <w:color w:val="2C5A77"/>
      <w:sz w:val="4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E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6EAC"/>
    <w:rPr>
      <w:rFonts w:ascii="Tahoma" w:hAnsi="Tahoma" w:cs="Tahoma"/>
      <w:color w:val="000000"/>
      <w:sz w:val="16"/>
      <w:szCs w:val="16"/>
    </w:rPr>
  </w:style>
  <w:style w:type="paragraph" w:customStyle="1" w:styleId="BodyText1">
    <w:name w:val="Body Text 1"/>
    <w:basedOn w:val="Normal"/>
    <w:link w:val="BodyText1Char"/>
    <w:qFormat/>
    <w:rsid w:val="00C501C6"/>
    <w:pPr>
      <w:spacing w:before="60" w:after="120"/>
    </w:pPr>
    <w:rPr>
      <w:rFonts w:cs="Arial"/>
      <w:sz w:val="32"/>
      <w:szCs w:val="28"/>
    </w:rPr>
  </w:style>
  <w:style w:type="character" w:customStyle="1" w:styleId="BodyText1Char">
    <w:name w:val="Body Text 1 Char"/>
    <w:link w:val="BodyText1"/>
    <w:rsid w:val="00C501C6"/>
    <w:rPr>
      <w:rFonts w:ascii="Arial" w:hAnsi="Arial" w:cs="Arial"/>
      <w:color w:val="000000"/>
      <w:sz w:val="32"/>
      <w:szCs w:val="28"/>
      <w:lang w:eastAsia="en-US"/>
    </w:rPr>
  </w:style>
  <w:style w:type="character" w:styleId="PlaceholderText">
    <w:name w:val="Placeholder Text"/>
    <w:uiPriority w:val="99"/>
    <w:semiHidden/>
    <w:rsid w:val="00D80B89"/>
    <w:rPr>
      <w:color w:val="808080"/>
    </w:rPr>
  </w:style>
  <w:style w:type="paragraph" w:styleId="NoSpacing">
    <w:name w:val="No Spacing"/>
    <w:uiPriority w:val="1"/>
    <w:semiHidden/>
    <w:unhideWhenUsed/>
    <w:qFormat/>
    <w:rsid w:val="00154BC6"/>
    <w:rPr>
      <w:rFonts w:ascii="Arial" w:hAnsi="Arial"/>
      <w:color w:val="000000"/>
      <w:sz w:val="24"/>
      <w:szCs w:val="24"/>
      <w:lang w:eastAsia="en-US"/>
    </w:rPr>
  </w:style>
  <w:style w:type="paragraph" w:customStyle="1" w:styleId="Bullet">
    <w:name w:val="Bullet"/>
    <w:basedOn w:val="ListParagraph"/>
    <w:qFormat/>
    <w:rsid w:val="00553E50"/>
    <w:pPr>
      <w:numPr>
        <w:numId w:val="1"/>
      </w:numPr>
      <w:spacing w:after="120"/>
    </w:pPr>
    <w:rPr>
      <w:rFonts w:cs="Arial"/>
    </w:rPr>
  </w:style>
  <w:style w:type="character" w:customStyle="1" w:styleId="Heading3Char">
    <w:name w:val="Heading 3 Char"/>
    <w:link w:val="Heading3"/>
    <w:rsid w:val="00C501C6"/>
    <w:rPr>
      <w:rFonts w:ascii="Calibri" w:eastAsia="Times New Roman" w:hAnsi="Calibri" w:cs="Calibri"/>
      <w:b/>
      <w:bCs/>
      <w:i/>
      <w:sz w:val="36"/>
      <w:szCs w:val="28"/>
      <w:lang w:eastAsia="en-US"/>
    </w:rPr>
  </w:style>
  <w:style w:type="table" w:styleId="TableGrid">
    <w:name w:val="Table Grid"/>
    <w:basedOn w:val="TableNormal"/>
    <w:uiPriority w:val="59"/>
    <w:rsid w:val="00E3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76D7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376D7"/>
    <w:rPr>
      <w:rFonts w:ascii="Arial" w:hAnsi="Arial"/>
      <w:color w:val="000000"/>
      <w:lang w:eastAsia="en-US"/>
    </w:rPr>
  </w:style>
  <w:style w:type="character" w:styleId="FootnoteReference">
    <w:name w:val="footnote reference"/>
    <w:uiPriority w:val="99"/>
    <w:semiHidden/>
    <w:unhideWhenUsed/>
    <w:rsid w:val="00E376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2C05"/>
    <w:rPr>
      <w:rFonts w:ascii="Arial" w:hAnsi="Arial"/>
      <w:color w:val="000000"/>
      <w:sz w:val="24"/>
      <w:szCs w:val="24"/>
      <w:lang w:eastAsia="en-US"/>
    </w:rPr>
  </w:style>
  <w:style w:type="paragraph" w:customStyle="1" w:styleId="Bullet-indent">
    <w:name w:val="Bullet - indent"/>
    <w:basedOn w:val="Bullet"/>
    <w:qFormat/>
    <w:rsid w:val="002445EA"/>
    <w:pPr>
      <w:numPr>
        <w:numId w:val="0"/>
      </w:numPr>
      <w:tabs>
        <w:tab w:val="num" w:pos="360"/>
      </w:tabs>
      <w:ind w:left="1083" w:hanging="360"/>
    </w:pPr>
    <w:rPr>
      <w:rFonts w:eastAsia="Calibri"/>
      <w:lang w:eastAsia="en-GB"/>
    </w:rPr>
  </w:style>
  <w:style w:type="paragraph" w:customStyle="1" w:styleId="Tableheading">
    <w:name w:val="Table heading"/>
    <w:basedOn w:val="Bullet"/>
    <w:uiPriority w:val="2"/>
    <w:rsid w:val="002445EA"/>
    <w:pPr>
      <w:keepNext/>
      <w:numPr>
        <w:numId w:val="0"/>
      </w:numPr>
    </w:pPr>
    <w:rPr>
      <w:rFonts w:eastAsia="Calibri"/>
      <w:b/>
      <w:bCs/>
      <w:sz w:val="30"/>
      <w:szCs w:val="30"/>
      <w:lang w:eastAsia="en-GB"/>
    </w:rPr>
  </w:style>
  <w:style w:type="paragraph" w:customStyle="1" w:styleId="Figurecaption">
    <w:name w:val="Figure caption"/>
    <w:basedOn w:val="Bullet"/>
    <w:uiPriority w:val="2"/>
    <w:rsid w:val="002445EA"/>
    <w:pPr>
      <w:numPr>
        <w:numId w:val="0"/>
      </w:numPr>
    </w:pPr>
    <w:rPr>
      <w:rFonts w:eastAsia="Calibri"/>
      <w:i/>
      <w:iCs/>
      <w:lang w:eastAsia="en-GB"/>
    </w:rPr>
  </w:style>
  <w:style w:type="paragraph" w:styleId="NormalWeb">
    <w:name w:val="Normal (Web)"/>
    <w:basedOn w:val="Normal"/>
    <w:uiPriority w:val="99"/>
    <w:unhideWhenUsed/>
    <w:rsid w:val="005978BA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en-GB"/>
    </w:rPr>
  </w:style>
  <w:style w:type="character" w:styleId="Hyperlink">
    <w:name w:val="Hyperlink"/>
    <w:uiPriority w:val="99"/>
    <w:unhideWhenUsed/>
    <w:rsid w:val="005978BA"/>
    <w:rPr>
      <w:color w:val="0000FF"/>
      <w:u w:val="single"/>
    </w:rPr>
  </w:style>
  <w:style w:type="character" w:styleId="Strong">
    <w:name w:val="Strong"/>
    <w:uiPriority w:val="22"/>
    <w:qFormat/>
    <w:rsid w:val="00A06445"/>
    <w:rPr>
      <w:b/>
      <w:bCs/>
    </w:rPr>
  </w:style>
  <w:style w:type="character" w:customStyle="1" w:styleId="lead">
    <w:name w:val="lead"/>
    <w:basedOn w:val="DefaultParagraphFont"/>
    <w:rsid w:val="00EA714C"/>
  </w:style>
  <w:style w:type="character" w:styleId="UnresolvedMention">
    <w:name w:val="Unresolved Mention"/>
    <w:uiPriority w:val="99"/>
    <w:semiHidden/>
    <w:unhideWhenUsed/>
    <w:rsid w:val="0048470E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DA3A5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typographysb-text-body-default-regularijv90">
    <w:name w:val="typography_sb-text-body-default-regular__ijv90"/>
    <w:basedOn w:val="Normal"/>
    <w:rsid w:val="002F376D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01F47"/>
    <w:rPr>
      <w:color w:val="954F72" w:themeColor="followedHyperlink"/>
      <w:u w:val="single"/>
    </w:rPr>
  </w:style>
  <w:style w:type="character" w:customStyle="1" w:styleId="animationwrapperanimationjh-d4">
    <w:name w:val="animationwrapper_animation__jh-d4"/>
    <w:basedOn w:val="DefaultParagraphFont"/>
    <w:rsid w:val="0022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8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6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9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5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2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9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1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8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8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0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afetrader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tsafeonline.org/checkawebsi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ca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psonline.org.uk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Agenda%20and%20Minutes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D972-6BA7-4315-82DB-894B36DD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and Minutes Template (2).dot</Template>
  <TotalTime>456</TotalTime>
  <Pages>1</Pages>
  <Words>488</Words>
  <Characters>2489</Characters>
  <Application>Microsoft Office Word</Application>
  <DocSecurity>0</DocSecurity>
  <Lines>88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Sergeant, Anthony</dc:creator>
  <cp:keywords/>
  <dc:description/>
  <cp:lastModifiedBy>Waddington, Julie</cp:lastModifiedBy>
  <cp:revision>12</cp:revision>
  <cp:lastPrinted>2026-03-06T17:51:00Z</cp:lastPrinted>
  <dcterms:created xsi:type="dcterms:W3CDTF">2026-03-05T10:55:00Z</dcterms:created>
  <dcterms:modified xsi:type="dcterms:W3CDTF">2026-03-06T17:51:00Z</dcterms:modified>
</cp:coreProperties>
</file>